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F0EB5" w14:textId="0B24FEF7" w:rsidR="00FC1025" w:rsidRDefault="00FC1025" w:rsidP="00FC1025">
      <w:pPr>
        <w:spacing w:after="0" w:line="360" w:lineRule="auto"/>
        <w:jc w:val="both"/>
        <w:rPr>
          <w:rFonts w:ascii="Segoe UI" w:eastAsia="Segoe UI" w:hAnsi="Segoe UI" w:cs="Segoe UI"/>
          <w:b/>
          <w:sz w:val="24"/>
          <w:szCs w:val="24"/>
        </w:rPr>
      </w:pPr>
      <w:r w:rsidRPr="00B00C1F">
        <w:rPr>
          <w:rFonts w:cstheme="minorHAnsi"/>
          <w:b/>
          <w:noProof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7E2EE83D" wp14:editId="723F1F8D">
                <wp:simplePos x="0" y="0"/>
                <wp:positionH relativeFrom="page">
                  <wp:posOffset>1466215</wp:posOffset>
                </wp:positionH>
                <wp:positionV relativeFrom="page">
                  <wp:posOffset>-1294765</wp:posOffset>
                </wp:positionV>
                <wp:extent cx="3321685" cy="9112885"/>
                <wp:effectExtent l="50800" t="50800" r="81915" b="8191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321685" cy="91128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14300" cmpd="tri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AEE68A7" w14:textId="77777777" w:rsidR="006A41CF" w:rsidRPr="00D97B56" w:rsidRDefault="006A41CF" w:rsidP="00FC1025">
                            <w:pPr>
                              <w:ind w:right="432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1084912A" w14:textId="77777777" w:rsidR="006A41CF" w:rsidRDefault="006A41CF" w:rsidP="00FC1025">
                            <w:pPr>
                              <w:ind w:right="431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Læsisstefna</w:t>
                            </w:r>
                          </w:p>
                          <w:p w14:paraId="77319493" w14:textId="47CB823D" w:rsidR="006A41CF" w:rsidRPr="00D00433" w:rsidRDefault="006A41CF" w:rsidP="00FC1025">
                            <w:pPr>
                              <w:ind w:right="431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Viðmið og viðbrögð </w:t>
                            </w:r>
                            <w:r w:rsidRPr="00D00433"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41DB74D" w14:textId="77777777" w:rsidR="006A41CF" w:rsidRDefault="006A41CF" w:rsidP="00FC1025">
                            <w:pPr>
                              <w:ind w:right="431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Leik- og grunnskóli Hvalfjarðarsveitar</w:t>
                            </w:r>
                          </w:p>
                          <w:p w14:paraId="430DCE07" w14:textId="77777777" w:rsidR="006A41CF" w:rsidRPr="00D00433" w:rsidRDefault="006A41CF" w:rsidP="00FC1025">
                            <w:pPr>
                              <w:ind w:right="431"/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E83D" id="Rectangle 2" o:spid="_x0000_s1026" style="position:absolute;left:0;text-align:left;margin-left:115.45pt;margin-top:-101.95pt;width:261.55pt;height:717.55pt;rotation:90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" o:allowincell="f" fillcolor="#70ad47 [3209]" strokecolor="#a5a5a5 [3206]" strokeweight="9pt">
                <v:stroke linestyle="thickBetweenThin"/>
                <v:textbox inset="21.6pt,21.6pt,21.6pt,21.6pt">
                  <w:txbxContent>
                    <w:p w14:paraId="0AEE68A7" w14:textId="77777777" w:rsidR="006A41CF" w:rsidRPr="00D97B56" w:rsidRDefault="006A41CF" w:rsidP="00FC1025">
                      <w:pPr>
                        <w:ind w:right="432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1084912A" w14:textId="77777777" w:rsidR="006A41CF" w:rsidRDefault="006A41CF" w:rsidP="00FC1025">
                      <w:pPr>
                        <w:ind w:right="431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Læsisstefna</w:t>
                      </w:r>
                    </w:p>
                    <w:p w14:paraId="77319493" w14:textId="47CB823D" w:rsidR="006A41CF" w:rsidRPr="00D00433" w:rsidRDefault="006A41CF" w:rsidP="00FC1025">
                      <w:pPr>
                        <w:ind w:right="431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Viðmið og viðbrögð </w:t>
                      </w:r>
                      <w:r w:rsidRPr="00D00433"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41DB74D" w14:textId="77777777" w:rsidR="006A41CF" w:rsidRDefault="006A41CF" w:rsidP="00FC1025">
                      <w:pPr>
                        <w:ind w:right="431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Leik- og grunnskóli Hvalfjarðarsveitar</w:t>
                      </w:r>
                    </w:p>
                    <w:p w14:paraId="430DCE07" w14:textId="77777777" w:rsidR="006A41CF" w:rsidRPr="00D00433" w:rsidRDefault="006A41CF" w:rsidP="00FC1025">
                      <w:pPr>
                        <w:ind w:right="431"/>
                        <w:jc w:val="right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2016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1"/>
          <w:szCs w:val="21"/>
          <w:lang w:val="is-IS"/>
        </w:rPr>
        <w:id w:val="21046069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F69E49" w14:textId="26583E94" w:rsidR="0021241F" w:rsidRPr="00FD22A1" w:rsidRDefault="00D5613A">
          <w:pPr>
            <w:pStyle w:val="TOCHeading"/>
            <w:rPr>
              <w:rFonts w:asciiTheme="minorHAnsi" w:hAnsiTheme="minorHAnsi"/>
              <w:color w:val="000000" w:themeColor="text1"/>
              <w:sz w:val="32"/>
              <w:szCs w:val="32"/>
            </w:rPr>
          </w:pPr>
          <w:r w:rsidRPr="00FD22A1">
            <w:rPr>
              <w:rFonts w:asciiTheme="minorHAnsi" w:hAnsiTheme="minorHAnsi"/>
              <w:color w:val="000000" w:themeColor="text1"/>
              <w:sz w:val="32"/>
              <w:szCs w:val="32"/>
            </w:rPr>
            <w:t xml:space="preserve">Efnisyfirlit </w:t>
          </w:r>
        </w:p>
        <w:p w14:paraId="6A25E022" w14:textId="27818960" w:rsidR="00C20D32" w:rsidRDefault="0021241F">
          <w:pPr>
            <w:pStyle w:val="TOC1"/>
            <w:tabs>
              <w:tab w:val="left" w:pos="420"/>
              <w:tab w:val="right" w:leader="dot" w:pos="9010"/>
            </w:tabs>
            <w:rPr>
              <w:b w:val="0"/>
              <w:bCs w:val="0"/>
              <w:noProof/>
              <w:sz w:val="22"/>
              <w:szCs w:val="22"/>
              <w:lang w:val="en-US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4364841" w:history="1">
            <w:r w:rsidR="00C20D32" w:rsidRPr="00B94766">
              <w:rPr>
                <w:rStyle w:val="Hyperlink"/>
                <w:noProof/>
              </w:rPr>
              <w:t>1.</w:t>
            </w:r>
            <w:r w:rsidR="00C20D32">
              <w:rPr>
                <w:b w:val="0"/>
                <w:bCs w:val="0"/>
                <w:noProof/>
                <w:sz w:val="22"/>
                <w:szCs w:val="22"/>
                <w:lang w:val="en-US"/>
              </w:rPr>
              <w:tab/>
            </w:r>
            <w:r w:rsidR="00C20D32" w:rsidRPr="00B94766">
              <w:rPr>
                <w:rStyle w:val="Hyperlink"/>
                <w:noProof/>
              </w:rPr>
              <w:t>Lestrarfærni</w:t>
            </w:r>
            <w:r w:rsidR="00C20D32">
              <w:rPr>
                <w:noProof/>
                <w:webHidden/>
              </w:rPr>
              <w:tab/>
            </w:r>
            <w:r w:rsidR="00C20D32">
              <w:rPr>
                <w:noProof/>
                <w:webHidden/>
              </w:rPr>
              <w:fldChar w:fldCharType="begin"/>
            </w:r>
            <w:r w:rsidR="00C20D32">
              <w:rPr>
                <w:noProof/>
                <w:webHidden/>
              </w:rPr>
              <w:instrText xml:space="preserve"> PAGEREF _Toc494364841 \h </w:instrText>
            </w:r>
            <w:r w:rsidR="00C20D32">
              <w:rPr>
                <w:noProof/>
                <w:webHidden/>
              </w:rPr>
            </w:r>
            <w:r w:rsidR="00C20D32">
              <w:rPr>
                <w:noProof/>
                <w:webHidden/>
              </w:rPr>
              <w:fldChar w:fldCharType="separate"/>
            </w:r>
            <w:r w:rsidR="00C20D32">
              <w:rPr>
                <w:noProof/>
                <w:webHidden/>
              </w:rPr>
              <w:t>3</w:t>
            </w:r>
            <w:r w:rsidR="00C20D32">
              <w:rPr>
                <w:noProof/>
                <w:webHidden/>
              </w:rPr>
              <w:fldChar w:fldCharType="end"/>
            </w:r>
          </w:hyperlink>
        </w:p>
        <w:p w14:paraId="4A14643F" w14:textId="35E74568" w:rsidR="00C20D32" w:rsidRDefault="00C20D32">
          <w:pPr>
            <w:pStyle w:val="TOC2"/>
            <w:tabs>
              <w:tab w:val="left" w:pos="840"/>
              <w:tab w:val="right" w:leader="dot" w:pos="9010"/>
            </w:tabs>
            <w:rPr>
              <w:b w:val="0"/>
              <w:bCs w:val="0"/>
              <w:noProof/>
              <w:lang w:val="en-US"/>
            </w:rPr>
          </w:pPr>
          <w:hyperlink w:anchor="_Toc494364842" w:history="1">
            <w:r w:rsidRPr="00B94766">
              <w:rPr>
                <w:rStyle w:val="Hyperlink"/>
                <w:noProof/>
              </w:rPr>
              <w:t>1.1.</w:t>
            </w:r>
            <w:r>
              <w:rPr>
                <w:b w:val="0"/>
                <w:bCs w:val="0"/>
                <w:noProof/>
                <w:lang w:val="en-US"/>
              </w:rPr>
              <w:tab/>
            </w:r>
            <w:r w:rsidRPr="00B94766">
              <w:rPr>
                <w:rStyle w:val="Hyperlink"/>
                <w:noProof/>
              </w:rPr>
              <w:t>Viðmið í leshraða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6B44F" w14:textId="27BB9150" w:rsidR="00C20D32" w:rsidRDefault="00C20D32">
          <w:pPr>
            <w:pStyle w:val="TOC2"/>
            <w:tabs>
              <w:tab w:val="left" w:pos="840"/>
              <w:tab w:val="right" w:leader="dot" w:pos="9010"/>
            </w:tabs>
            <w:rPr>
              <w:b w:val="0"/>
              <w:bCs w:val="0"/>
              <w:noProof/>
              <w:lang w:val="en-US"/>
            </w:rPr>
          </w:pPr>
          <w:hyperlink w:anchor="_Toc494364843" w:history="1">
            <w:r w:rsidRPr="00B94766">
              <w:rPr>
                <w:rStyle w:val="Hyperlink"/>
                <w:noProof/>
              </w:rPr>
              <w:t>1.2.</w:t>
            </w:r>
            <w:r>
              <w:rPr>
                <w:b w:val="0"/>
                <w:bCs w:val="0"/>
                <w:noProof/>
                <w:lang w:val="en-US"/>
              </w:rPr>
              <w:tab/>
            </w:r>
            <w:r w:rsidRPr="00B94766">
              <w:rPr>
                <w:rStyle w:val="Hyperlink"/>
                <w:noProof/>
              </w:rPr>
              <w:t>Viðbrögð ef viðmiðum er ekki náð í leshraða: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FF200" w14:textId="6A191F76" w:rsidR="00C20D32" w:rsidRDefault="00C20D32">
          <w:pPr>
            <w:pStyle w:val="TOC2"/>
            <w:tabs>
              <w:tab w:val="left" w:pos="840"/>
              <w:tab w:val="right" w:leader="dot" w:pos="9010"/>
            </w:tabs>
            <w:rPr>
              <w:b w:val="0"/>
              <w:bCs w:val="0"/>
              <w:noProof/>
              <w:lang w:val="en-US"/>
            </w:rPr>
          </w:pPr>
          <w:hyperlink w:anchor="_Toc494364844" w:history="1">
            <w:r w:rsidRPr="00B94766">
              <w:rPr>
                <w:rStyle w:val="Hyperlink"/>
                <w:noProof/>
              </w:rPr>
              <w:t>1.3.</w:t>
            </w:r>
            <w:r>
              <w:rPr>
                <w:b w:val="0"/>
                <w:bCs w:val="0"/>
                <w:noProof/>
                <w:lang w:val="en-US"/>
              </w:rPr>
              <w:tab/>
            </w:r>
            <w:r w:rsidRPr="00B94766">
              <w:rPr>
                <w:rStyle w:val="Hyperlink"/>
                <w:noProof/>
              </w:rPr>
              <w:t>Viðmið í lesskilningi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39F6C" w14:textId="5A444D95" w:rsidR="00C20D32" w:rsidRDefault="00C20D32">
          <w:pPr>
            <w:pStyle w:val="TOC2"/>
            <w:tabs>
              <w:tab w:val="left" w:pos="840"/>
              <w:tab w:val="right" w:leader="dot" w:pos="9010"/>
            </w:tabs>
            <w:rPr>
              <w:b w:val="0"/>
              <w:bCs w:val="0"/>
              <w:noProof/>
              <w:lang w:val="en-US"/>
            </w:rPr>
          </w:pPr>
          <w:hyperlink w:anchor="_Toc494364845" w:history="1">
            <w:r w:rsidRPr="00B94766">
              <w:rPr>
                <w:rStyle w:val="Hyperlink"/>
                <w:noProof/>
              </w:rPr>
              <w:t>1.4.</w:t>
            </w:r>
            <w:r>
              <w:rPr>
                <w:b w:val="0"/>
                <w:bCs w:val="0"/>
                <w:noProof/>
                <w:lang w:val="en-US"/>
              </w:rPr>
              <w:tab/>
            </w:r>
            <w:r w:rsidRPr="00B94766">
              <w:rPr>
                <w:rStyle w:val="Hyperlink"/>
                <w:noProof/>
              </w:rPr>
              <w:t>Viðbrögð ef viðmiðum er ekki náð í lesskilningi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_Toc494364845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33CF3" w14:textId="39A42B82" w:rsidR="0021241F" w:rsidRDefault="0021241F">
          <w:r>
            <w:rPr>
              <w:b/>
              <w:bCs/>
              <w:noProof/>
            </w:rPr>
            <w:fldChar w:fldCharType="end"/>
          </w:r>
        </w:p>
      </w:sdtContent>
    </w:sdt>
    <w:p w14:paraId="72FB9C73" w14:textId="6520293C" w:rsidR="00FC1025" w:rsidRDefault="00FC1025" w:rsidP="00FC1025">
      <w:pPr>
        <w:spacing w:after="0" w:line="360" w:lineRule="auto"/>
        <w:jc w:val="both"/>
        <w:rPr>
          <w:rFonts w:ascii="Segoe UI" w:eastAsia="Segoe UI" w:hAnsi="Segoe UI" w:cs="Segoe UI"/>
          <w:b/>
          <w:sz w:val="24"/>
          <w:szCs w:val="24"/>
        </w:rPr>
      </w:pPr>
      <w:r>
        <w:rPr>
          <w:sz w:val="24"/>
        </w:rPr>
        <w:br w:type="page"/>
      </w:r>
    </w:p>
    <w:p w14:paraId="3A41CB8D" w14:textId="5927710F" w:rsidR="00953369" w:rsidRPr="00FC1025" w:rsidRDefault="006A222F" w:rsidP="00B12C2E">
      <w:pPr>
        <w:pStyle w:val="Heading1"/>
      </w:pPr>
      <w:bookmarkStart w:id="0" w:name="_Toc494364841"/>
      <w:r>
        <w:lastRenderedPageBreak/>
        <w:t>L</w:t>
      </w:r>
      <w:r w:rsidR="00953369" w:rsidRPr="00FC1025">
        <w:t>estrarfærni</w:t>
      </w:r>
      <w:bookmarkEnd w:id="0"/>
      <w:r w:rsidR="00953369" w:rsidRPr="00FC1025">
        <w:t xml:space="preserve"> </w:t>
      </w:r>
    </w:p>
    <w:p w14:paraId="092AC036" w14:textId="76403E18" w:rsidR="00953369" w:rsidRPr="00C218A6" w:rsidRDefault="00953369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  <w:r w:rsidRPr="00C218A6">
        <w:rPr>
          <w:rFonts w:ascii="Segoe UI" w:eastAsia="Segoe UI" w:hAnsi="Segoe UI" w:cs="Segoe UI"/>
        </w:rPr>
        <w:t>Markmið Leik- og grunnskóla Hvalfj</w:t>
      </w:r>
      <w:r w:rsidR="006A222F">
        <w:rPr>
          <w:rFonts w:ascii="Segoe UI" w:eastAsia="Segoe UI" w:hAnsi="Segoe UI" w:cs="Segoe UI"/>
        </w:rPr>
        <w:t>arðarsveitar í læsi byggjast á A</w:t>
      </w:r>
      <w:r w:rsidRPr="00C218A6">
        <w:rPr>
          <w:rFonts w:ascii="Segoe UI" w:eastAsia="Segoe UI" w:hAnsi="Segoe UI" w:cs="Segoe UI"/>
        </w:rPr>
        <w:t xml:space="preserve">ðalnámskrá leik- og grunnskóla í íslensku. </w:t>
      </w:r>
    </w:p>
    <w:p w14:paraId="481C7EE1" w14:textId="77777777" w:rsidR="00953369" w:rsidRPr="00C218A6" w:rsidRDefault="00953369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</w:p>
    <w:p w14:paraId="083C5E79" w14:textId="77777777" w:rsidR="00953369" w:rsidRPr="00C218A6" w:rsidRDefault="00953369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  <w:r w:rsidRPr="00C218A6">
        <w:rPr>
          <w:rFonts w:ascii="Segoe UI" w:eastAsia="Segoe UI" w:hAnsi="Segoe UI" w:cs="Segoe UI"/>
        </w:rPr>
        <w:t xml:space="preserve">Stefnt er að því að allir nemendur nái tökum á : </w:t>
      </w:r>
    </w:p>
    <w:p w14:paraId="0F010E8B" w14:textId="77777777" w:rsidR="00953369" w:rsidRPr="00C218A6" w:rsidRDefault="00953369" w:rsidP="00FC102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18A6">
        <w:rPr>
          <w:rFonts w:ascii="Segoe UI" w:eastAsia="Segoe UI" w:hAnsi="Segoe UI" w:cs="Segoe UI"/>
        </w:rPr>
        <w:t>Hraðri og lipurri umskráningarfærni (sjá nánar hér að neðan).</w:t>
      </w:r>
    </w:p>
    <w:p w14:paraId="3697A205" w14:textId="77777777" w:rsidR="00953369" w:rsidRPr="00C218A6" w:rsidRDefault="00953369" w:rsidP="00FC102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18A6">
        <w:rPr>
          <w:rFonts w:ascii="Segoe UI" w:eastAsia="Segoe UI" w:hAnsi="Segoe UI" w:cs="Segoe UI"/>
        </w:rPr>
        <w:t>Sveigjanlegu lestrarlagi og skýrri og góðri framsögn</w:t>
      </w:r>
      <w:r w:rsidRPr="00C218A6">
        <w:rPr>
          <w:rFonts w:ascii="Times New Roman" w:eastAsia="Times New Roman" w:hAnsi="Times New Roman" w:cs="Times New Roman"/>
        </w:rPr>
        <w:t>.</w:t>
      </w:r>
    </w:p>
    <w:p w14:paraId="722F6424" w14:textId="77777777" w:rsidR="00953369" w:rsidRPr="00C218A6" w:rsidRDefault="00953369" w:rsidP="00FC102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18A6">
        <w:rPr>
          <w:rFonts w:ascii="Segoe UI" w:eastAsia="Segoe UI" w:hAnsi="Segoe UI" w:cs="Segoe UI"/>
        </w:rPr>
        <w:t xml:space="preserve">Ítrasta lesskilningi úr aldurssvarandi texta. </w:t>
      </w:r>
    </w:p>
    <w:p w14:paraId="1F21C07A" w14:textId="77777777" w:rsidR="00953369" w:rsidRPr="00C218A6" w:rsidRDefault="00953369" w:rsidP="00FC102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18A6">
        <w:rPr>
          <w:rFonts w:ascii="Segoe UI" w:eastAsia="Segoe UI" w:hAnsi="Segoe UI" w:cs="Segoe UI"/>
        </w:rPr>
        <w:t>Færni til að tjá sig skýrt og með blæbrigðum, bæði í töluðu og rituðu máli</w:t>
      </w:r>
      <w:r w:rsidRPr="00C218A6">
        <w:rPr>
          <w:rFonts w:ascii="Times New Roman" w:eastAsia="Times New Roman" w:hAnsi="Times New Roman" w:cs="Times New Roman"/>
        </w:rPr>
        <w:t>.</w:t>
      </w:r>
    </w:p>
    <w:p w14:paraId="373B089E" w14:textId="1F56DAF1" w:rsidR="00612FB3" w:rsidRPr="00612FB3" w:rsidRDefault="00953369" w:rsidP="00612FB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218A6">
        <w:rPr>
          <w:rFonts w:ascii="Segoe UI" w:eastAsia="Segoe UI" w:hAnsi="Segoe UI" w:cs="Segoe UI"/>
        </w:rPr>
        <w:t>Að lesa, túlka og meta texta sér til gagns og ánægju.</w:t>
      </w:r>
    </w:p>
    <w:p w14:paraId="2C3BC3C8" w14:textId="77777777" w:rsidR="00953369" w:rsidRPr="00C218A6" w:rsidRDefault="00953369" w:rsidP="00FC1025">
      <w:pPr>
        <w:pStyle w:val="Default"/>
        <w:spacing w:line="360" w:lineRule="auto"/>
        <w:jc w:val="both"/>
        <w:rPr>
          <w:rFonts w:ascii="Segoe UI" w:eastAsia="Segoe UI" w:hAnsi="Segoe UI" w:cs="Segoe UI"/>
          <w:b/>
          <w:bCs/>
        </w:rPr>
      </w:pPr>
    </w:p>
    <w:p w14:paraId="290B5DD9" w14:textId="24CF0507" w:rsidR="00953369" w:rsidRPr="00C218A6" w:rsidRDefault="00953369" w:rsidP="00FD22A1">
      <w:pPr>
        <w:pStyle w:val="Heading2"/>
        <w:numPr>
          <w:ilvl w:val="1"/>
          <w:numId w:val="14"/>
        </w:numPr>
      </w:pPr>
      <w:bookmarkStart w:id="1" w:name="_Toc494364842"/>
      <w:r w:rsidRPr="00C218A6">
        <w:t xml:space="preserve">Viðmið </w:t>
      </w:r>
      <w:r w:rsidR="00D0631C">
        <w:t>í leshraða</w:t>
      </w:r>
      <w:bookmarkEnd w:id="1"/>
    </w:p>
    <w:p w14:paraId="664CCDA8" w14:textId="4675D659" w:rsidR="00953369" w:rsidRDefault="00953369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</w:p>
    <w:p w14:paraId="0F821832" w14:textId="04A5AF45" w:rsidR="00F453DD" w:rsidRDefault="00D0631C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Nemendur skólans taka lesfimiprófið Lesferil</w:t>
      </w:r>
      <w:r w:rsidR="001C2F00">
        <w:rPr>
          <w:rFonts w:ascii="Segoe UI" w:eastAsia="Segoe UI" w:hAnsi="Segoe UI" w:cs="Segoe UI"/>
        </w:rPr>
        <w:t>. Lesferill er gefinn út af Mennta</w:t>
      </w:r>
      <w:r>
        <w:rPr>
          <w:rFonts w:ascii="Segoe UI" w:eastAsia="Segoe UI" w:hAnsi="Segoe UI" w:cs="Segoe UI"/>
        </w:rPr>
        <w:t>málastofnun</w:t>
      </w:r>
      <w:r w:rsidR="001C2F00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</w:rPr>
        <w:t xml:space="preserve"> </w:t>
      </w:r>
    </w:p>
    <w:p w14:paraId="34339238" w14:textId="17EF0339" w:rsidR="00DA29E0" w:rsidRDefault="00DA29E0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Maíviðmið fyrir lesfimipróf Lesferils – fjöldi rétt lesinna orða á mínútu</w:t>
      </w:r>
      <w:r w:rsidR="00D0631C">
        <w:rPr>
          <w:rFonts w:ascii="Segoe UI" w:eastAsia="Segoe UI" w:hAnsi="Segoe UI" w:cs="Segoe UI"/>
        </w:rPr>
        <w:t xml:space="preserve"> eru</w:t>
      </w:r>
      <w:r w:rsidR="001C2F00">
        <w:rPr>
          <w:rFonts w:ascii="Segoe UI" w:eastAsia="Segoe UI" w:hAnsi="Segoe UI" w:cs="Segoe UI"/>
        </w:rPr>
        <w:t xml:space="preserve"> eftirfarandi</w:t>
      </w:r>
      <w:r>
        <w:rPr>
          <w:rFonts w:ascii="Segoe UI" w:eastAsia="Segoe UI" w:hAnsi="Segoe UI" w:cs="Segoe UI"/>
        </w:rPr>
        <w:t xml:space="preserve">:  </w:t>
      </w:r>
    </w:p>
    <w:p w14:paraId="5FDFC0B8" w14:textId="77777777" w:rsidR="00DA29E0" w:rsidRDefault="00DA29E0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</w:p>
    <w:p w14:paraId="52015C93" w14:textId="04522EF3" w:rsidR="00F453DD" w:rsidRDefault="008C2568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  <w:r>
        <w:rPr>
          <w:noProof/>
        </w:rPr>
        <w:drawing>
          <wp:inline distT="0" distB="0" distL="0" distR="0" wp14:anchorId="285D2525" wp14:editId="1866CC78">
            <wp:extent cx="3248025" cy="2228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DA82E" w14:textId="2B301D23" w:rsidR="00DA29E0" w:rsidRDefault="00DA29E0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</w:p>
    <w:p w14:paraId="1C9500C4" w14:textId="77777777" w:rsidR="00C20D32" w:rsidRDefault="00C20D32" w:rsidP="00DA29E0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</w:p>
    <w:p w14:paraId="061E8944" w14:textId="7D7C1740" w:rsidR="00DA29E0" w:rsidRDefault="00DA29E0" w:rsidP="00DA29E0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lastRenderedPageBreak/>
        <w:t>Maíviðmið fyrir lesfimipróf Lesferils – fjöldi rétt lesinna atkvæða á mínútu</w:t>
      </w:r>
      <w:r w:rsidR="00D0631C">
        <w:rPr>
          <w:rFonts w:ascii="Segoe UI" w:eastAsia="Segoe UI" w:hAnsi="Segoe UI" w:cs="Segoe UI"/>
        </w:rPr>
        <w:t xml:space="preserve"> eru</w:t>
      </w:r>
      <w:r w:rsidR="001C2F00">
        <w:rPr>
          <w:rFonts w:ascii="Segoe UI" w:eastAsia="Segoe UI" w:hAnsi="Segoe UI" w:cs="Segoe UI"/>
        </w:rPr>
        <w:t xml:space="preserve"> eftirfarandi</w:t>
      </w:r>
      <w:r>
        <w:rPr>
          <w:rFonts w:ascii="Segoe UI" w:eastAsia="Segoe UI" w:hAnsi="Segoe UI" w:cs="Segoe UI"/>
        </w:rPr>
        <w:t xml:space="preserve">:  </w:t>
      </w:r>
    </w:p>
    <w:p w14:paraId="6FDA87A0" w14:textId="77777777" w:rsidR="00DA29E0" w:rsidRDefault="00DA29E0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</w:p>
    <w:p w14:paraId="3B125D55" w14:textId="2B68B1DF" w:rsidR="00DA29E0" w:rsidRDefault="00DA29E0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  <w:r>
        <w:rPr>
          <w:noProof/>
        </w:rPr>
        <w:drawing>
          <wp:inline distT="0" distB="0" distL="0" distR="0" wp14:anchorId="6A7C6F75" wp14:editId="42CCC53A">
            <wp:extent cx="3209925" cy="2209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3412" w14:textId="54FA9232" w:rsidR="00F453DD" w:rsidRPr="00C218A6" w:rsidRDefault="00F453DD" w:rsidP="00FC1025">
      <w:pPr>
        <w:pStyle w:val="Default"/>
        <w:spacing w:line="360" w:lineRule="auto"/>
        <w:jc w:val="both"/>
        <w:rPr>
          <w:rFonts w:ascii="Segoe UI" w:eastAsia="Segoe UI" w:hAnsi="Segoe UI" w:cs="Segoe UI"/>
        </w:rPr>
      </w:pPr>
    </w:p>
    <w:p w14:paraId="2B7A97C6" w14:textId="6FB0A3E0" w:rsidR="00953369" w:rsidRDefault="00D0631C" w:rsidP="00D0631C">
      <w:pPr>
        <w:spacing w:line="36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Nánar má sjá um lesfimi á slóðinni: </w:t>
      </w:r>
      <w:hyperlink r:id="rId10" w:history="1">
        <w:r w:rsidRPr="00A075FA">
          <w:rPr>
            <w:rStyle w:val="Hyperlink"/>
            <w:rFonts w:ascii="Segoe UI" w:eastAsia="Segoe UI" w:hAnsi="Segoe UI" w:cs="Segoe UI"/>
            <w:sz w:val="24"/>
            <w:szCs w:val="24"/>
          </w:rPr>
          <w:t>https://mms.is/sites/mms.is/files/lesfimividmid_mms.pdf</w:t>
        </w:r>
      </w:hyperlink>
    </w:p>
    <w:p w14:paraId="72A892F8" w14:textId="77777777" w:rsidR="00D0631C" w:rsidRPr="00C218A6" w:rsidRDefault="00D0631C" w:rsidP="00D0631C">
      <w:pPr>
        <w:spacing w:line="360" w:lineRule="auto"/>
        <w:rPr>
          <w:rFonts w:ascii="Segoe UI" w:eastAsia="Segoe UI" w:hAnsi="Segoe UI" w:cs="Segoe UI"/>
          <w:sz w:val="24"/>
          <w:szCs w:val="24"/>
        </w:rPr>
      </w:pPr>
    </w:p>
    <w:p w14:paraId="15898917" w14:textId="75672D09" w:rsidR="00953369" w:rsidRPr="00C218A6" w:rsidRDefault="00953369" w:rsidP="00FD22A1">
      <w:pPr>
        <w:pStyle w:val="Heading2"/>
        <w:numPr>
          <w:ilvl w:val="1"/>
          <w:numId w:val="14"/>
        </w:numPr>
        <w:rPr>
          <w:color w:val="000000" w:themeColor="text1"/>
        </w:rPr>
      </w:pPr>
      <w:bookmarkStart w:id="2" w:name="_Toc494364843"/>
      <w:r w:rsidRPr="00C218A6">
        <w:t>Viðbrögð ef viðmiðum er ekki náð í les</w:t>
      </w:r>
      <w:r w:rsidR="00D0631C">
        <w:t>hraða</w:t>
      </w:r>
      <w:r w:rsidRPr="00C218A6">
        <w:t>:</w:t>
      </w:r>
      <w:bookmarkEnd w:id="2"/>
    </w:p>
    <w:p w14:paraId="68DF8FD1" w14:textId="0791130C" w:rsidR="00D5613A" w:rsidRPr="00D5613A" w:rsidRDefault="00953369" w:rsidP="00D561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13A">
        <w:rPr>
          <w:rFonts w:ascii="Segoe UI" w:eastAsia="Segoe UI" w:hAnsi="Segoe UI" w:cs="Segoe UI"/>
          <w:color w:val="000000"/>
          <w:sz w:val="24"/>
          <w:szCs w:val="24"/>
        </w:rPr>
        <w:t>Barn sem fær slaka eða mjög slaka færni fær viðeigandi þjónustu, þ.e. talmeinaþjónustu, einstaklingsáætlun og/eða stuðning í sérkennslu</w:t>
      </w:r>
    </w:p>
    <w:p w14:paraId="5AE3016B" w14:textId="3F140020" w:rsidR="00DA29E0" w:rsidRPr="00DA29E0" w:rsidRDefault="00953369" w:rsidP="00D561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613A">
        <w:rPr>
          <w:rFonts w:ascii="Segoe UI" w:eastAsia="Segoe UI" w:hAnsi="Segoe UI" w:cs="Segoe UI"/>
          <w:color w:val="000000"/>
          <w:sz w:val="24"/>
          <w:szCs w:val="24"/>
        </w:rPr>
        <w:t xml:space="preserve">Nemandi </w:t>
      </w:r>
      <w:r w:rsidR="00DA29E0">
        <w:rPr>
          <w:rFonts w:ascii="Segoe UI" w:eastAsia="Segoe UI" w:hAnsi="Segoe UI" w:cs="Segoe UI"/>
          <w:color w:val="000000"/>
          <w:sz w:val="24"/>
          <w:szCs w:val="24"/>
        </w:rPr>
        <w:t>sem ekki nær 25% viðmiðum í Lesferli fer í sérstakt lestrarátak í samvinnu við sérkennara</w:t>
      </w:r>
      <w:r w:rsidR="006A41CF">
        <w:rPr>
          <w:rFonts w:ascii="Segoe UI" w:eastAsia="Segoe UI" w:hAnsi="Segoe UI" w:cs="Segoe UI"/>
          <w:color w:val="000000"/>
          <w:sz w:val="24"/>
          <w:szCs w:val="24"/>
        </w:rPr>
        <w:t>, umsjónarkennara</w:t>
      </w:r>
      <w:r w:rsidR="00DA29E0">
        <w:rPr>
          <w:rFonts w:ascii="Segoe UI" w:eastAsia="Segoe UI" w:hAnsi="Segoe UI" w:cs="Segoe UI"/>
          <w:color w:val="000000"/>
          <w:sz w:val="24"/>
          <w:szCs w:val="24"/>
        </w:rPr>
        <w:t xml:space="preserve"> og foreldra. </w:t>
      </w:r>
    </w:p>
    <w:p w14:paraId="4DF6CF13" w14:textId="77777777" w:rsidR="00B12C2E" w:rsidRDefault="00B12C2E" w:rsidP="00FC1025">
      <w:pPr>
        <w:spacing w:line="360" w:lineRule="auto"/>
        <w:ind w:right="-567"/>
        <w:jc w:val="both"/>
        <w:rPr>
          <w:rFonts w:ascii="Segoe UI" w:eastAsia="Segoe UI" w:hAnsi="Segoe UI" w:cs="Segoe UI"/>
          <w:b/>
          <w:bCs/>
          <w:sz w:val="24"/>
          <w:szCs w:val="24"/>
        </w:rPr>
      </w:pPr>
    </w:p>
    <w:p w14:paraId="3412DF13" w14:textId="5C799638" w:rsidR="001C2F00" w:rsidRDefault="00320516" w:rsidP="001C2F00">
      <w:pPr>
        <w:pStyle w:val="Heading2"/>
        <w:numPr>
          <w:ilvl w:val="1"/>
          <w:numId w:val="14"/>
        </w:numPr>
      </w:pPr>
      <w:bookmarkStart w:id="3" w:name="_Toc494364844"/>
      <w:r>
        <w:t>Viðmið í lesskilningi</w:t>
      </w:r>
      <w:bookmarkEnd w:id="3"/>
    </w:p>
    <w:p w14:paraId="2AE40A36" w14:textId="77777777" w:rsidR="001C2F00" w:rsidRPr="001C2F00" w:rsidRDefault="001C2F00" w:rsidP="001C2F00">
      <w:pPr>
        <w:rPr>
          <w:rFonts w:ascii="Segoe UI" w:hAnsi="Segoe UI" w:cs="Segoe UI"/>
          <w:color w:val="000000"/>
          <w:sz w:val="24"/>
          <w:szCs w:val="24"/>
        </w:rPr>
      </w:pPr>
      <w:r w:rsidRPr="001C2F00">
        <w:rPr>
          <w:rFonts w:ascii="Segoe UI" w:hAnsi="Segoe UI" w:cs="Segoe UI"/>
          <w:sz w:val="24"/>
          <w:szCs w:val="24"/>
        </w:rPr>
        <w:t xml:space="preserve">Tvisvar á skólaárinu er skimað í lesskilningi í 4. – 10. </w:t>
      </w:r>
      <w:r>
        <w:rPr>
          <w:rFonts w:ascii="Segoe UI" w:hAnsi="Segoe UI" w:cs="Segoe UI"/>
          <w:sz w:val="24"/>
          <w:szCs w:val="24"/>
        </w:rPr>
        <w:t xml:space="preserve">bekk. </w:t>
      </w:r>
      <w:r w:rsidRPr="001C2F00">
        <w:rPr>
          <w:rFonts w:ascii="Segoe UI" w:hAnsi="Segoe UI" w:cs="Segoe UI"/>
          <w:sz w:val="24"/>
          <w:szCs w:val="24"/>
        </w:rPr>
        <w:t>Staðlaða prófið Orðarún er notað við þá skimun</w:t>
      </w:r>
      <w:r w:rsidRPr="001C2F00">
        <w:rPr>
          <w:rFonts w:ascii="Segoe UI" w:hAnsi="Segoe UI" w:cs="Segoe UI"/>
          <w:color w:val="000000"/>
          <w:sz w:val="24"/>
          <w:szCs w:val="24"/>
        </w:rPr>
        <w:t>. Stöðluð viðmið er fylgja Orðarún eru notuð til að meta árangur.</w:t>
      </w:r>
    </w:p>
    <w:p w14:paraId="096877D0" w14:textId="6421BA4F" w:rsidR="001C2F00" w:rsidRPr="001C2F00" w:rsidRDefault="001C2F00" w:rsidP="001C2F00">
      <w:pPr>
        <w:rPr>
          <w:rFonts w:ascii="Segoe UI" w:hAnsi="Segoe UI" w:cs="Segoe UI"/>
          <w:sz w:val="24"/>
          <w:szCs w:val="24"/>
        </w:rPr>
      </w:pPr>
      <w:r w:rsidRPr="001C2F00">
        <w:rPr>
          <w:rFonts w:ascii="Segoe UI" w:hAnsi="Segoe UI" w:cs="Segoe UI"/>
          <w:sz w:val="24"/>
          <w:szCs w:val="24"/>
        </w:rPr>
        <w:t xml:space="preserve">Samræmt </w:t>
      </w:r>
      <w:r>
        <w:rPr>
          <w:rFonts w:ascii="Segoe UI" w:hAnsi="Segoe UI" w:cs="Segoe UI"/>
          <w:sz w:val="24"/>
          <w:szCs w:val="24"/>
        </w:rPr>
        <w:t>könnunar</w:t>
      </w:r>
      <w:r w:rsidRPr="001C2F00">
        <w:rPr>
          <w:rFonts w:ascii="Segoe UI" w:hAnsi="Segoe UI" w:cs="Segoe UI"/>
          <w:sz w:val="24"/>
          <w:szCs w:val="24"/>
        </w:rPr>
        <w:t>próf í lesskilningi er lagt fyrir í 4., 7. og 9. bekk.</w:t>
      </w:r>
      <w:r>
        <w:rPr>
          <w:rFonts w:ascii="Segoe UI" w:hAnsi="Segoe UI" w:cs="Segoe UI"/>
          <w:sz w:val="24"/>
          <w:szCs w:val="24"/>
        </w:rPr>
        <w:t xml:space="preserve"> Prófið er gefið </w:t>
      </w:r>
      <w:r>
        <w:rPr>
          <w:rFonts w:ascii="Segoe UI" w:hAnsi="Segoe UI" w:cs="Segoe UI"/>
          <w:sz w:val="24"/>
          <w:szCs w:val="24"/>
        </w:rPr>
        <w:t>út af M</w:t>
      </w:r>
      <w:r>
        <w:rPr>
          <w:rFonts w:ascii="Segoe UI" w:hAnsi="Segoe UI" w:cs="Segoe UI"/>
          <w:sz w:val="24"/>
          <w:szCs w:val="24"/>
        </w:rPr>
        <w:t xml:space="preserve">enntamálastofnun. </w:t>
      </w:r>
    </w:p>
    <w:p w14:paraId="3F84B6F0" w14:textId="112D0D33" w:rsidR="001C2F00" w:rsidRDefault="001C2F00" w:rsidP="001C2F00">
      <w:pPr>
        <w:rPr>
          <w:rFonts w:ascii="Segoe UI" w:hAnsi="Segoe UI" w:cs="Segoe UI"/>
          <w:sz w:val="24"/>
          <w:szCs w:val="24"/>
        </w:rPr>
      </w:pPr>
      <w:r w:rsidRPr="001C2F00">
        <w:rPr>
          <w:rFonts w:ascii="Segoe UI" w:hAnsi="Segoe UI" w:cs="Segoe UI"/>
          <w:sz w:val="24"/>
          <w:szCs w:val="24"/>
        </w:rPr>
        <w:t xml:space="preserve">Læsi er lagt fyrir í 1. </w:t>
      </w:r>
      <w:r>
        <w:rPr>
          <w:rFonts w:ascii="Segoe UI" w:hAnsi="Segoe UI" w:cs="Segoe UI"/>
          <w:sz w:val="24"/>
          <w:szCs w:val="24"/>
        </w:rPr>
        <w:t>og</w:t>
      </w:r>
      <w:r w:rsidRPr="001C2F00">
        <w:rPr>
          <w:rFonts w:ascii="Segoe UI" w:hAnsi="Segoe UI" w:cs="Segoe UI"/>
          <w:sz w:val="24"/>
          <w:szCs w:val="24"/>
        </w:rPr>
        <w:t xml:space="preserve"> 2. </w:t>
      </w:r>
      <w:r>
        <w:rPr>
          <w:rFonts w:ascii="Segoe UI" w:hAnsi="Segoe UI" w:cs="Segoe UI"/>
          <w:sz w:val="24"/>
          <w:szCs w:val="24"/>
        </w:rPr>
        <w:t>bekk</w:t>
      </w:r>
      <w:r w:rsidRPr="001C2F0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Miðað er við að barn nái 60% árangri í Læsi.</w:t>
      </w:r>
    </w:p>
    <w:p w14:paraId="086016ED" w14:textId="4F3FC47E" w:rsidR="00E84A1C" w:rsidRDefault="00E84A1C" w:rsidP="001C2F00">
      <w:r>
        <w:rPr>
          <w:rFonts w:ascii="Segoe UI" w:hAnsi="Segoe UI" w:cs="Segoe UI"/>
          <w:sz w:val="24"/>
          <w:szCs w:val="24"/>
        </w:rPr>
        <w:t xml:space="preserve">Kennarar setja sér einnig viðmið um lesskilning í einstökum verkefnum og námslotum. </w:t>
      </w:r>
    </w:p>
    <w:p w14:paraId="331D9FE9" w14:textId="77777777" w:rsidR="001C2F00" w:rsidRPr="001C2F00" w:rsidRDefault="001C2F00" w:rsidP="001C2F00"/>
    <w:p w14:paraId="0350277D" w14:textId="3182CD2B" w:rsidR="001C2F00" w:rsidRPr="001C2F00" w:rsidRDefault="001C2F00" w:rsidP="001C2F00">
      <w:pPr>
        <w:pStyle w:val="Heading2"/>
        <w:numPr>
          <w:ilvl w:val="1"/>
          <w:numId w:val="14"/>
        </w:numPr>
      </w:pPr>
      <w:bookmarkStart w:id="4" w:name="_Toc494364845"/>
      <w:r w:rsidRPr="00864112">
        <w:t>Viðbrögð ef viðmiðum er ekki náð</w:t>
      </w:r>
      <w:r>
        <w:t xml:space="preserve"> í lesskilningi</w:t>
      </w:r>
      <w:bookmarkEnd w:id="4"/>
    </w:p>
    <w:p w14:paraId="5798BEA7" w14:textId="63EC6360" w:rsidR="00673C3E" w:rsidRDefault="00673C3E" w:rsidP="0032051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Þeir nemendur sem ekki ná viðmiðum í </w:t>
      </w:r>
      <w:r w:rsidRPr="00673C3E">
        <w:rPr>
          <w:rFonts w:ascii="Segoe UI" w:hAnsi="Segoe UI" w:cs="Segoe UI"/>
          <w:b/>
          <w:sz w:val="24"/>
          <w:szCs w:val="24"/>
        </w:rPr>
        <w:t>Orðarún</w:t>
      </w:r>
      <w:r>
        <w:rPr>
          <w:rFonts w:ascii="Segoe UI" w:hAnsi="Segoe UI" w:cs="Segoe UI"/>
          <w:sz w:val="24"/>
          <w:szCs w:val="24"/>
        </w:rPr>
        <w:t xml:space="preserve"> eru skoðaðir sérstaklega af umsjónarkennurum og sérkennara og farið </w:t>
      </w:r>
      <w:r w:rsidR="00C20D32">
        <w:rPr>
          <w:rFonts w:ascii="Segoe UI" w:hAnsi="Segoe UI" w:cs="Segoe UI"/>
          <w:sz w:val="24"/>
          <w:szCs w:val="24"/>
        </w:rPr>
        <w:t xml:space="preserve">er </w:t>
      </w:r>
      <w:r>
        <w:rPr>
          <w:rFonts w:ascii="Segoe UI" w:hAnsi="Segoe UI" w:cs="Segoe UI"/>
          <w:sz w:val="24"/>
          <w:szCs w:val="24"/>
        </w:rPr>
        <w:t xml:space="preserve">í viðeigandi einstaklinsmiðaða vinnu. Foreldrar eru upplýstir um stöðuna. </w:t>
      </w:r>
    </w:p>
    <w:p w14:paraId="597A9F7F" w14:textId="6BC6FDE3" w:rsidR="00673C3E" w:rsidRDefault="00BA6D13" w:rsidP="00320516">
      <w:pPr>
        <w:rPr>
          <w:rFonts w:ascii="Segoe UI" w:hAnsi="Segoe UI" w:cs="Segoe UI"/>
          <w:sz w:val="24"/>
          <w:szCs w:val="24"/>
        </w:rPr>
      </w:pPr>
      <w:r w:rsidRPr="00864112">
        <w:rPr>
          <w:rFonts w:ascii="Segoe UI" w:hAnsi="Segoe UI" w:cs="Segoe UI"/>
          <w:sz w:val="24"/>
          <w:szCs w:val="24"/>
        </w:rPr>
        <w:t xml:space="preserve">Niðurstöður </w:t>
      </w:r>
      <w:r w:rsidRPr="00673C3E">
        <w:rPr>
          <w:rFonts w:ascii="Segoe UI" w:hAnsi="Segoe UI" w:cs="Segoe UI"/>
          <w:b/>
          <w:sz w:val="24"/>
          <w:szCs w:val="24"/>
        </w:rPr>
        <w:t>samræmdra prófa</w:t>
      </w:r>
      <w:r w:rsidRPr="00864112">
        <w:rPr>
          <w:rFonts w:ascii="Segoe UI" w:hAnsi="Segoe UI" w:cs="Segoe UI"/>
          <w:sz w:val="24"/>
          <w:szCs w:val="24"/>
        </w:rPr>
        <w:t xml:space="preserve"> </w:t>
      </w:r>
      <w:r w:rsidRPr="00864112">
        <w:rPr>
          <w:rFonts w:ascii="Segoe UI" w:hAnsi="Segoe UI" w:cs="Segoe UI"/>
          <w:sz w:val="24"/>
          <w:szCs w:val="24"/>
        </w:rPr>
        <w:t xml:space="preserve">eru metnar hverju sinni og </w:t>
      </w:r>
      <w:r w:rsidR="00673C3E">
        <w:rPr>
          <w:rFonts w:ascii="Segoe UI" w:hAnsi="Segoe UI" w:cs="Segoe UI"/>
          <w:sz w:val="24"/>
          <w:szCs w:val="24"/>
        </w:rPr>
        <w:t>farið í viðei</w:t>
      </w:r>
      <w:r w:rsidRPr="00864112">
        <w:rPr>
          <w:rFonts w:ascii="Segoe UI" w:hAnsi="Segoe UI" w:cs="Segoe UI"/>
          <w:sz w:val="24"/>
          <w:szCs w:val="24"/>
        </w:rPr>
        <w:t xml:space="preserve">gandi </w:t>
      </w:r>
      <w:r w:rsidR="00673C3E">
        <w:rPr>
          <w:rFonts w:ascii="Segoe UI" w:hAnsi="Segoe UI" w:cs="Segoe UI"/>
          <w:sz w:val="24"/>
          <w:szCs w:val="24"/>
        </w:rPr>
        <w:t xml:space="preserve">einstaklingsmiðaðar </w:t>
      </w:r>
      <w:r w:rsidRPr="00864112">
        <w:rPr>
          <w:rFonts w:ascii="Segoe UI" w:hAnsi="Segoe UI" w:cs="Segoe UI"/>
          <w:sz w:val="24"/>
          <w:szCs w:val="24"/>
        </w:rPr>
        <w:t>ráðst</w:t>
      </w:r>
      <w:r w:rsidRPr="00864112">
        <w:rPr>
          <w:rFonts w:ascii="Segoe UI" w:hAnsi="Segoe UI" w:cs="Segoe UI"/>
          <w:sz w:val="24"/>
          <w:szCs w:val="24"/>
        </w:rPr>
        <w:t>afanir</w:t>
      </w:r>
      <w:r w:rsidR="00673C3E">
        <w:rPr>
          <w:rFonts w:ascii="Segoe UI" w:hAnsi="Segoe UI" w:cs="Segoe UI"/>
          <w:sz w:val="24"/>
          <w:szCs w:val="24"/>
        </w:rPr>
        <w:t>.</w:t>
      </w:r>
    </w:p>
    <w:p w14:paraId="0258A34F" w14:textId="3CD171BF" w:rsidR="00673C3E" w:rsidRDefault="00673C3E" w:rsidP="00320516">
      <w:pPr>
        <w:rPr>
          <w:rFonts w:ascii="Segoe UI" w:hAnsi="Segoe UI" w:cs="Segoe UI"/>
          <w:sz w:val="24"/>
          <w:szCs w:val="24"/>
        </w:rPr>
      </w:pPr>
      <w:r w:rsidRPr="00864112">
        <w:rPr>
          <w:rFonts w:ascii="Segoe UI" w:hAnsi="Segoe UI" w:cs="Segoe UI"/>
          <w:sz w:val="24"/>
          <w:szCs w:val="24"/>
        </w:rPr>
        <w:t>Ef börn eru undir 60</w:t>
      </w:r>
      <w:r>
        <w:rPr>
          <w:rFonts w:ascii="Segoe UI" w:hAnsi="Segoe UI" w:cs="Segoe UI"/>
          <w:sz w:val="24"/>
          <w:szCs w:val="24"/>
        </w:rPr>
        <w:t xml:space="preserve">% viðmiðum í </w:t>
      </w:r>
      <w:r w:rsidRPr="00673C3E">
        <w:rPr>
          <w:rFonts w:ascii="Segoe UI" w:hAnsi="Segoe UI" w:cs="Segoe UI"/>
          <w:b/>
          <w:sz w:val="24"/>
          <w:szCs w:val="24"/>
        </w:rPr>
        <w:t>L</w:t>
      </w:r>
      <w:r w:rsidRPr="00673C3E">
        <w:rPr>
          <w:rFonts w:ascii="Segoe UI" w:hAnsi="Segoe UI" w:cs="Segoe UI"/>
          <w:b/>
          <w:sz w:val="24"/>
          <w:szCs w:val="24"/>
        </w:rPr>
        <w:t>æsi</w:t>
      </w:r>
      <w:r w:rsidRPr="008641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vinna kennarar sérstaklega með það með aðferðum byrjendalæsis. </w:t>
      </w:r>
    </w:p>
    <w:p w14:paraId="4A0592BD" w14:textId="5298FA16" w:rsidR="00E84A1C" w:rsidRDefault="00E84A1C" w:rsidP="0032051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Kennarar bregðast við í einstökum verkefnum og námslotum ef barn er ekki að ná fyrirfram settum markmiðum í lesskilningi. Það gera þeir t.d. með því að gera einstaklingsáætlun, kenna gagnvirkan lestur, markvissri kennslu orðaforða, aðlaga námsefnið að þörfum barnsins, nýta leiðsagnarmat og samstarfi við foreldra.   </w:t>
      </w:r>
    </w:p>
    <w:p w14:paraId="31C2C880" w14:textId="23371793" w:rsidR="00BA6D13" w:rsidRDefault="00E84A1C" w:rsidP="0032051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Sérkennari er í samstarfi og ráðgjöf við kennara um aðlagað námsefni og leiðir ef viðmiðum er ekki náð. Sérkennari sinnir sérkennslu og leggur fyrir logos ef þurfa þykir. </w:t>
      </w:r>
    </w:p>
    <w:p w14:paraId="1390380C" w14:textId="77777777" w:rsidR="00E84A1C" w:rsidRPr="00864112" w:rsidRDefault="00E84A1C" w:rsidP="00320516">
      <w:pPr>
        <w:rPr>
          <w:rFonts w:ascii="Segoe UI" w:hAnsi="Segoe UI" w:cs="Segoe UI"/>
          <w:sz w:val="24"/>
          <w:szCs w:val="24"/>
        </w:rPr>
      </w:pPr>
    </w:p>
    <w:p w14:paraId="230281B5" w14:textId="77777777" w:rsidR="00953369" w:rsidRPr="00C218A6" w:rsidRDefault="00953369" w:rsidP="00FC1025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Segoe UI" w:hAnsi="Segoe UI" w:cs="Segoe UI"/>
          <w:sz w:val="24"/>
          <w:szCs w:val="24"/>
        </w:rPr>
      </w:pPr>
    </w:p>
    <w:p w14:paraId="2A124D9C" w14:textId="77777777" w:rsidR="00B12C2E" w:rsidRDefault="00B12C2E" w:rsidP="00FC1025">
      <w:pPr>
        <w:pStyle w:val="Default"/>
        <w:spacing w:line="360" w:lineRule="auto"/>
        <w:jc w:val="both"/>
        <w:rPr>
          <w:rFonts w:ascii="Segoe UI" w:eastAsia="Segoe UI" w:hAnsi="Segoe UI" w:cs="Segoe UI"/>
          <w:b/>
          <w:bCs/>
          <w:i/>
          <w:iCs/>
          <w:color w:val="auto"/>
        </w:rPr>
      </w:pPr>
    </w:p>
    <w:p w14:paraId="4F9F286F" w14:textId="244F7E00" w:rsidR="00FD22A1" w:rsidRDefault="00FD22A1">
      <w:pPr>
        <w:spacing w:after="0" w:line="240" w:lineRule="auto"/>
        <w:rPr>
          <w:rFonts w:ascii="Segoe UI" w:eastAsia="Segoe UI" w:hAnsi="Segoe UI" w:cs="Segoe UI"/>
          <w:b/>
          <w:sz w:val="32"/>
          <w:szCs w:val="24"/>
        </w:rPr>
      </w:pPr>
      <w:bookmarkStart w:id="5" w:name="_GoBack"/>
      <w:bookmarkEnd w:id="5"/>
    </w:p>
    <w:sectPr w:rsidR="00FD22A1" w:rsidSect="00FC102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6B0A" w14:textId="77777777" w:rsidR="006A41CF" w:rsidRDefault="006A41CF" w:rsidP="00FC1025">
      <w:pPr>
        <w:spacing w:after="0" w:line="240" w:lineRule="auto"/>
      </w:pPr>
      <w:r>
        <w:separator/>
      </w:r>
    </w:p>
  </w:endnote>
  <w:endnote w:type="continuationSeparator" w:id="0">
    <w:p w14:paraId="29D627A0" w14:textId="77777777" w:rsidR="006A41CF" w:rsidRDefault="006A41CF" w:rsidP="00FC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4E3F" w14:textId="77777777" w:rsidR="006A41CF" w:rsidRDefault="006A41CF" w:rsidP="0021241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1408E" w14:textId="77777777" w:rsidR="006A41CF" w:rsidRDefault="006A4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6D3" w14:textId="61CB9C9E" w:rsidR="006A41CF" w:rsidRDefault="006A41CF" w:rsidP="0021241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A4B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5DA071" w14:textId="77777777" w:rsidR="006A41CF" w:rsidRDefault="006A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9090" w14:textId="77777777" w:rsidR="006A41CF" w:rsidRDefault="006A41CF" w:rsidP="00FC1025">
      <w:pPr>
        <w:spacing w:after="0" w:line="240" w:lineRule="auto"/>
      </w:pPr>
      <w:r>
        <w:separator/>
      </w:r>
    </w:p>
  </w:footnote>
  <w:footnote w:type="continuationSeparator" w:id="0">
    <w:p w14:paraId="6D8296D6" w14:textId="77777777" w:rsidR="006A41CF" w:rsidRDefault="006A41CF" w:rsidP="00FC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01"/>
    <w:multiLevelType w:val="hybridMultilevel"/>
    <w:tmpl w:val="49AA69D4"/>
    <w:lvl w:ilvl="0" w:tplc="DFAC8D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362"/>
    <w:multiLevelType w:val="hybridMultilevel"/>
    <w:tmpl w:val="A688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887"/>
    <w:multiLevelType w:val="hybridMultilevel"/>
    <w:tmpl w:val="8548AB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405"/>
    <w:multiLevelType w:val="hybridMultilevel"/>
    <w:tmpl w:val="EFB22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0E4"/>
    <w:multiLevelType w:val="hybridMultilevel"/>
    <w:tmpl w:val="B04860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032D"/>
    <w:multiLevelType w:val="hybridMultilevel"/>
    <w:tmpl w:val="0A3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4C85"/>
    <w:multiLevelType w:val="multilevel"/>
    <w:tmpl w:val="90B2A236"/>
    <w:lvl w:ilvl="0">
      <w:start w:val="1"/>
      <w:numFmt w:val="decimal"/>
      <w:pStyle w:val="Heading1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697477"/>
    <w:multiLevelType w:val="hybridMultilevel"/>
    <w:tmpl w:val="0A68A83E"/>
    <w:lvl w:ilvl="0" w:tplc="505441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4514"/>
    <w:multiLevelType w:val="hybridMultilevel"/>
    <w:tmpl w:val="A98E39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040D1"/>
    <w:multiLevelType w:val="hybridMultilevel"/>
    <w:tmpl w:val="8D987F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24012"/>
    <w:multiLevelType w:val="hybridMultilevel"/>
    <w:tmpl w:val="E17E40F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7EE0"/>
    <w:multiLevelType w:val="hybridMultilevel"/>
    <w:tmpl w:val="6B1C94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D61E4"/>
    <w:multiLevelType w:val="hybridMultilevel"/>
    <w:tmpl w:val="5448E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F6467"/>
    <w:multiLevelType w:val="hybridMultilevel"/>
    <w:tmpl w:val="288E1F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E1850"/>
    <w:multiLevelType w:val="hybridMultilevel"/>
    <w:tmpl w:val="44A860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328A7"/>
    <w:multiLevelType w:val="hybridMultilevel"/>
    <w:tmpl w:val="A61A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20CA"/>
    <w:multiLevelType w:val="hybridMultilevel"/>
    <w:tmpl w:val="50E245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3D2A"/>
    <w:multiLevelType w:val="hybridMultilevel"/>
    <w:tmpl w:val="56383D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0C13"/>
    <w:multiLevelType w:val="hybridMultilevel"/>
    <w:tmpl w:val="B1B63E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5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9"/>
    <w:rsid w:val="00015F79"/>
    <w:rsid w:val="00017C5D"/>
    <w:rsid w:val="000A1CAC"/>
    <w:rsid w:val="00107398"/>
    <w:rsid w:val="00107503"/>
    <w:rsid w:val="00123F78"/>
    <w:rsid w:val="001A41E4"/>
    <w:rsid w:val="001C2F00"/>
    <w:rsid w:val="0021241F"/>
    <w:rsid w:val="00320516"/>
    <w:rsid w:val="00375A4B"/>
    <w:rsid w:val="003E73B7"/>
    <w:rsid w:val="0042724C"/>
    <w:rsid w:val="005A51C9"/>
    <w:rsid w:val="00612FB3"/>
    <w:rsid w:val="006478E7"/>
    <w:rsid w:val="00673C3E"/>
    <w:rsid w:val="006A222F"/>
    <w:rsid w:val="006A41CF"/>
    <w:rsid w:val="00701FA6"/>
    <w:rsid w:val="007E5C66"/>
    <w:rsid w:val="00864112"/>
    <w:rsid w:val="008A0D23"/>
    <w:rsid w:val="008C2568"/>
    <w:rsid w:val="00927251"/>
    <w:rsid w:val="00953369"/>
    <w:rsid w:val="009765DC"/>
    <w:rsid w:val="00B12C2E"/>
    <w:rsid w:val="00BA6D13"/>
    <w:rsid w:val="00C20D32"/>
    <w:rsid w:val="00D0631C"/>
    <w:rsid w:val="00D5613A"/>
    <w:rsid w:val="00DA29E0"/>
    <w:rsid w:val="00DF3298"/>
    <w:rsid w:val="00E84A1C"/>
    <w:rsid w:val="00F25AE6"/>
    <w:rsid w:val="00F453DD"/>
    <w:rsid w:val="00FC1025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05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00"/>
    <w:pPr>
      <w:spacing w:after="160" w:line="300" w:lineRule="auto"/>
    </w:pPr>
    <w:rPr>
      <w:rFonts w:eastAsiaTheme="minorEastAsia"/>
      <w:sz w:val="21"/>
      <w:szCs w:val="21"/>
      <w:lang w:val="is-I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2C2E"/>
    <w:pPr>
      <w:keepNext/>
      <w:keepLines/>
      <w:numPr>
        <w:numId w:val="14"/>
      </w:numPr>
      <w:spacing w:before="240" w:after="240" w:line="360" w:lineRule="auto"/>
      <w:ind w:left="720"/>
      <w:jc w:val="both"/>
      <w:outlineLvl w:val="0"/>
    </w:pPr>
    <w:rPr>
      <w:rFonts w:ascii="Segoe UI" w:eastAsia="Segoe UI" w:hAnsi="Segoe UI" w:cs="Segoe UI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3A"/>
    <w:pPr>
      <w:keepNext/>
      <w:keepLines/>
      <w:spacing w:before="160" w:after="40" w:line="240" w:lineRule="auto"/>
      <w:outlineLvl w:val="1"/>
    </w:pPr>
    <w:rPr>
      <w:rFonts w:eastAsia="Segoe UI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1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C2E"/>
    <w:rPr>
      <w:rFonts w:ascii="Segoe UI" w:eastAsia="Segoe UI" w:hAnsi="Segoe UI" w:cs="Segoe UI"/>
      <w:b/>
      <w:sz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D5613A"/>
    <w:rPr>
      <w:rFonts w:eastAsia="Segoe UI" w:cstheme="majorBidi"/>
      <w:b/>
      <w:sz w:val="28"/>
      <w:szCs w:val="32"/>
      <w:lang w:val="is-IS"/>
    </w:rPr>
  </w:style>
  <w:style w:type="paragraph" w:customStyle="1" w:styleId="Default">
    <w:name w:val="Default"/>
    <w:rsid w:val="00953369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is-IS"/>
    </w:rPr>
  </w:style>
  <w:style w:type="paragraph" w:styleId="ListParagraph">
    <w:name w:val="List Paragraph"/>
    <w:basedOn w:val="Normal"/>
    <w:uiPriority w:val="34"/>
    <w:qFormat/>
    <w:rsid w:val="00953369"/>
    <w:pPr>
      <w:ind w:left="720"/>
      <w:contextualSpacing/>
    </w:pPr>
  </w:style>
  <w:style w:type="table" w:styleId="TableGrid">
    <w:name w:val="Table Grid"/>
    <w:basedOn w:val="TableNormal"/>
    <w:uiPriority w:val="39"/>
    <w:rsid w:val="00953369"/>
    <w:rPr>
      <w:rFonts w:eastAsiaTheme="minorEastAsia"/>
      <w:sz w:val="21"/>
      <w:szCs w:val="21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953369"/>
    <w:rPr>
      <w:rFonts w:eastAsiaTheme="minorEastAsia"/>
      <w:sz w:val="21"/>
      <w:szCs w:val="21"/>
      <w:lang w:val="is-IS"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25"/>
    <w:rPr>
      <w:rFonts w:eastAsiaTheme="minorEastAsia"/>
      <w:sz w:val="21"/>
      <w:szCs w:val="21"/>
      <w:lang w:val="is-IS"/>
    </w:rPr>
  </w:style>
  <w:style w:type="character" w:styleId="PageNumber">
    <w:name w:val="page number"/>
    <w:basedOn w:val="DefaultParagraphFont"/>
    <w:uiPriority w:val="99"/>
    <w:semiHidden/>
    <w:unhideWhenUsed/>
    <w:rsid w:val="00FC1025"/>
  </w:style>
  <w:style w:type="paragraph" w:styleId="TOCHeading">
    <w:name w:val="TOC Heading"/>
    <w:basedOn w:val="Heading1"/>
    <w:next w:val="Normal"/>
    <w:uiPriority w:val="39"/>
    <w:unhideWhenUsed/>
    <w:qFormat/>
    <w:rsid w:val="0021241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241F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241F"/>
    <w:pPr>
      <w:spacing w:after="0"/>
      <w:ind w:left="21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4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1241F"/>
    <w:pPr>
      <w:spacing w:after="0"/>
      <w:ind w:left="42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241F"/>
    <w:pPr>
      <w:spacing w:after="0"/>
      <w:ind w:left="63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241F"/>
    <w:pPr>
      <w:spacing w:after="0"/>
      <w:ind w:left="84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241F"/>
    <w:pPr>
      <w:spacing w:after="0"/>
      <w:ind w:left="105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241F"/>
    <w:pPr>
      <w:spacing w:after="0"/>
      <w:ind w:left="126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241F"/>
    <w:pPr>
      <w:spacing w:after="0"/>
      <w:ind w:left="147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241F"/>
    <w:pPr>
      <w:spacing w:after="0"/>
      <w:ind w:left="168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5613A"/>
    <w:rPr>
      <w:rFonts w:asciiTheme="majorHAnsi" w:eastAsiaTheme="majorEastAsia" w:hAnsiTheme="majorHAnsi" w:cstheme="majorBidi"/>
      <w:color w:val="1F4D78" w:themeColor="accent1" w:themeShade="7F"/>
      <w:lang w:val="is-IS"/>
    </w:rPr>
  </w:style>
  <w:style w:type="character" w:customStyle="1" w:styleId="normaltextrun">
    <w:name w:val="normaltextrun"/>
    <w:basedOn w:val="DefaultParagraphFont"/>
    <w:rsid w:val="00107503"/>
  </w:style>
  <w:style w:type="character" w:customStyle="1" w:styleId="apple-converted-space">
    <w:name w:val="apple-converted-space"/>
    <w:basedOn w:val="DefaultParagraphFont"/>
    <w:rsid w:val="00107503"/>
  </w:style>
  <w:style w:type="character" w:customStyle="1" w:styleId="eop">
    <w:name w:val="eop"/>
    <w:basedOn w:val="DefaultParagraphFont"/>
    <w:rsid w:val="00107503"/>
  </w:style>
  <w:style w:type="character" w:styleId="UnresolvedMention">
    <w:name w:val="Unresolved Mention"/>
    <w:basedOn w:val="DefaultParagraphFont"/>
    <w:uiPriority w:val="99"/>
    <w:rsid w:val="00D0631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C2F00"/>
    <w:rPr>
      <w:rFonts w:eastAsiaTheme="minorEastAsia"/>
      <w:sz w:val="21"/>
      <w:szCs w:val="2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ms.is/sites/mms.is/files/lesfimividmid_mm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01387A-675E-4376-8E0D-412D00C5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Eyrún Jóna Reynisdóttir</dc:creator>
  <cp:keywords/>
  <dc:description/>
  <cp:lastModifiedBy>Sigríður Lára Guðmundsdóttir</cp:lastModifiedBy>
  <cp:revision>2</cp:revision>
  <dcterms:created xsi:type="dcterms:W3CDTF">2017-09-28T12:27:00Z</dcterms:created>
  <dcterms:modified xsi:type="dcterms:W3CDTF">2017-09-28T12:27:00Z</dcterms:modified>
</cp:coreProperties>
</file>